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3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32"/>
          <w:shd w:fill="auto" w:val="clear"/>
        </w:rPr>
        <w:t>Муниципальное бюджетное дошкольное образовательное учреждение «Детский сад «Золотой ключик» г.Вуктыл</w:t>
      </w:r>
    </w:p>
    <w:p>
      <w:pPr>
        <w:pStyle w:val="Normal"/>
        <w:bidi w:val="0"/>
        <w:spacing w:lineRule="exact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3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3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76" w:before="0" w:after="0"/>
        <w:ind w:hanging="0" w:left="6237" w:right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УТВЕРЖДЕНЫ</w:t>
      </w:r>
    </w:p>
    <w:p>
      <w:pPr>
        <w:pStyle w:val="Normal"/>
        <w:bidi w:val="0"/>
        <w:spacing w:lineRule="exact" w:line="276" w:before="0" w:after="0"/>
        <w:ind w:hanging="0" w:left="6237" w:right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приказом МБДОУ «Детский сад «Золотой ключик» г.Вуктыл</w:t>
      </w:r>
    </w:p>
    <w:p>
      <w:pPr>
        <w:pStyle w:val="Normal"/>
        <w:bidi w:val="0"/>
        <w:spacing w:lineRule="exact" w:line="276" w:before="0" w:after="0"/>
        <w:ind w:hanging="0" w:left="6237" w:right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от « 03 » июля 2024 года</w:t>
      </w:r>
    </w:p>
    <w:p>
      <w:pPr>
        <w:pStyle w:val="Normal"/>
        <w:bidi w:val="0"/>
        <w:spacing w:lineRule="exact" w:line="276" w:before="0" w:after="0"/>
        <w:ind w:hanging="0" w:left="6237" w:right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№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95</w:t>
      </w:r>
    </w:p>
    <w:p>
      <w:pPr>
        <w:pStyle w:val="Normal"/>
        <w:bidi w:val="0"/>
        <w:spacing w:lineRule="exact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</w:r>
    </w:p>
    <w:p>
      <w:pPr>
        <w:pStyle w:val="Normal"/>
        <w:bidi w:val="0"/>
        <w:spacing w:lineRule="exact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</w:r>
    </w:p>
    <w:p>
      <w:pPr>
        <w:pStyle w:val="Normal"/>
        <w:bidi w:val="0"/>
        <w:spacing w:lineRule="exact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</w:r>
    </w:p>
    <w:p>
      <w:pPr>
        <w:pStyle w:val="Normal"/>
        <w:bidi w:val="0"/>
        <w:spacing w:lineRule="exact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</w:r>
    </w:p>
    <w:p>
      <w:pPr>
        <w:pStyle w:val="Normal"/>
        <w:bidi w:val="0"/>
        <w:spacing w:lineRule="exact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>ПРАВИЛА</w:t>
      </w:r>
    </w:p>
    <w:p>
      <w:pPr>
        <w:pStyle w:val="Normal"/>
        <w:bidi w:val="0"/>
        <w:spacing w:lineRule="exact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>приема на обучение по образовательным программам дошкольного образования</w:t>
      </w:r>
    </w:p>
    <w:p>
      <w:pPr>
        <w:pStyle w:val="Normal"/>
        <w:bidi w:val="0"/>
        <w:spacing w:lineRule="exact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</w:r>
    </w:p>
    <w:p>
      <w:pPr>
        <w:pStyle w:val="Normal"/>
        <w:bidi w:val="0"/>
        <w:spacing w:lineRule="exact" w:line="276" w:before="0" w:after="0"/>
        <w:ind w:firstLine="55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Общие положения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709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Правила приема на обучение по образовательным программам дошкольного образования (далее – Правила приема) являются локальным нормативным актом Муниципального бюджетного дошкольного образовательного учреждения «Детский сад «Золотой ключик» г.Вуктыл (далее – Детский сад).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709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Правила приема разработаны в соответствии с нормативными правовыми актами: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Конституцией Российской Федерации;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Указом Президента Российской Федерации от 05.05.1992 года № 431 «О мерах по социальной поддержке многодетных семей»;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Указом Президента Российской Федерации от 07.05.2012 года № 599 «О мерах по реализации государственной политики в области образования и науки»;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Указом Президента Российской Федерации от 02.10.1992 года № 1157 «О дополнительных мерах государственной поддержки инвалидов»;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Федеральным законом от 29.12.2012 года № 273-ФЗ «Об образовании в Российской Федерации»;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Федеральным законом от 27.07.2006 года № 152-ФЗ «О персональных данных»;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Федеральным </w:t>
      </w:r>
      <w:hyperlink r:id="rId2">
        <w:r>
          <w:rPr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auto" w:val="clear"/>
          </w:rPr>
          <w:t>законом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от 06.04.2011 года № 63-ФЗ «Об электронной подписи»;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Федеральным </w:t>
      </w:r>
      <w:hyperlink r:id="rId3">
        <w:r>
          <w:rPr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auto" w:val="clear"/>
          </w:rPr>
          <w:t>законом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от 27.07.2010 года № 210-ФЗ «Об организации предоставления государственных и муниципальных услуг»;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Федеральным законом от 24.11.1995 года № 181-ФЗ «О социальной защите инвалидов в Российской Федерации»;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Федеральным законом от 24.07.1998 года № 124-ФЗ «Об основных гарантиях прав ребенка в Российской Федерации»;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Федеральным законом от 16.10.2003 года № 131-ФЗ «Об общих принципах организации местного самоуправления»;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Федеральным законом от 27.05.1998 года № 76-ФЗ «О статусе военнослужащих»;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Федеральным законом от 07.02.2011 года № 3-ФЗ «О полиции»;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Федеральным законом от 30.12.2012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Федеральным законом Российской Федерации от 17.01.1992 года № 2202-1 «О прокуратуре Российской Федерации»;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Федеральным законом Российской Федерации от 28.12.2010 года № 403-ФЗ «О Следственном комитете Российской Федерации»;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Федеральным законом от 25.07.2002 года № 115-ФЗ «О правовом положении иностранных граждан в Российской Федерации»;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Законом Российской Федерации от 26.06.1992 года № 3132-1 «О статусе судей в Российской Федерации»;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Законом Российской Федерации от 15.05.1991 года № 1244-1 «О социальной защите граждан, подвергшихся воздействию радиации вследствие катастрофы на Чернобыльской АЭС»;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Конвенцией о правах ребенка (одобрена Генеральной Ассамблеей ООН 20.11.1989 г.);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Постановлением Правительства Российской Федерации от 22.12.2012 года  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Постановлением Правительства Российской Федерации от 09.02.2004 года  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Постановлением Правительства Российской Федерации от 25.08.1999 года  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Постановлением Правительства Российской Федерации от 12.08.2008 года  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приказом Министерства просвещения Российской Федерации от 15.05.2020 года № 236 «Об утверждении Порядка приема на обучение по образовательным программам дошкольного образования»;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Приказом Министерства просвещения Российской Федерации от 31.07.2020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Конституцией Республики Коми;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Законом Республики Коми от 06.10.2006 года № 92-РЗ «Об образовании»;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Законом Республики Коми от 12.11.2004 года № 55-РЗ «О социальной поддержке населения в Республике Коми»;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Административным регламентом предоставления муниципальной услуги «Прием заявлений, постановка на учет и направление детей для зачисления в муниципальные образовательные организации, реализующие образовательные программы дошкольного образования», утвержденным постановлением администрации городского района «Вуктыл» от 05.04.2022 года № 04/307;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Уставом Детского сада.</w:t>
      </w:r>
    </w:p>
    <w:p>
      <w:pPr>
        <w:pStyle w:val="Normal"/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муниципального округа «Вуктыл» Республики Коми (</w:t>
      </w:r>
      <w:hyperlink r:id="rId4">
        <w:r>
          <w:rPr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auto" w:val="clear"/>
            <w:lang w:val="en-US"/>
          </w:rPr>
          <w:t>h</w:t>
        </w:r>
      </w:hyperlink>
      <w:r>
        <w:rPr>
          <w:rFonts w:eastAsia="Times New Roman" w:cs="Times New Roman" w:ascii="Times New Roman" w:hAnsi="Times New Roman"/>
          <w:color w:val="0000FF"/>
          <w:spacing w:val="0"/>
          <w:sz w:val="24"/>
          <w:u w:val="single"/>
          <w:shd w:fill="auto" w:val="clear"/>
          <w:lang w:val="en-US"/>
        </w:rPr>
        <w:t>ttp:adm.govuktyl.ru/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>
      <w:pPr>
        <w:pStyle w:val="Normal"/>
        <w:numPr>
          <w:ilvl w:val="0"/>
          <w:numId w:val="2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Правила приема определяют порядок приема граждан Российской Федерации в Детский сад на обучение по образовательным программам дошкольного образования. </w:t>
      </w:r>
    </w:p>
    <w:p>
      <w:pPr>
        <w:pStyle w:val="Normal"/>
        <w:numPr>
          <w:ilvl w:val="0"/>
          <w:numId w:val="2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Правила приема обеспечивают прием в Детский сад всех граждан, имеющих право на получение дошкольного образования и проживающих на территории, за которой закреплен Детский сад. </w:t>
      </w:r>
    </w:p>
    <w:p>
      <w:pPr>
        <w:pStyle w:val="Normal"/>
        <w:numPr>
          <w:ilvl w:val="0"/>
          <w:numId w:val="2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 приеме в Детский сад может быть отказано только по причине отсутствия в нем свободных мест. В случае отсутствия мест родители (законные представители) для решения вопроса устройства ребенка в другое дошкольное образовательное учреждение обращаются в Управление образования администрации муниципального округа «Вуктыл» Республики Коми.</w:t>
      </w:r>
    </w:p>
    <w:p>
      <w:pPr>
        <w:pStyle w:val="Normal"/>
        <w:numPr>
          <w:ilvl w:val="0"/>
          <w:numId w:val="2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Прием иностранных граждан и лиц без гражданства, в том числе соотечественников за рубежом, в Детский сад за счет бюджетных ассигнований федерального бюджета, бюджета Республики Коми и местного бюджета осуществляется в соответствии с международными договорами Российской Федерации, действующим законодательством Российской Федерации и настоящими Правилами приема.</w:t>
      </w:r>
    </w:p>
    <w:p>
      <w:pPr>
        <w:pStyle w:val="Normal"/>
        <w:numPr>
          <w:ilvl w:val="0"/>
          <w:numId w:val="2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Прием в Детский сад осуществляется в соответствии с законодательством Российской Федерации в возрасте от 2 месяцев и до прекращения образовательных отношений. </w:t>
      </w:r>
    </w:p>
    <w:p>
      <w:pPr>
        <w:pStyle w:val="Normal"/>
        <w:numPr>
          <w:ilvl w:val="0"/>
          <w:numId w:val="2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Прием в Детский сад осуществляется в течение всего календарного года при наличии свободных мест.         </w:t>
      </w:r>
    </w:p>
    <w:p>
      <w:pPr>
        <w:pStyle w:val="Normal"/>
        <w:numPr>
          <w:ilvl w:val="0"/>
          <w:numId w:val="2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Срок действия Правил приема не ограничен, действуют до принятия новых. </w:t>
      </w:r>
    </w:p>
    <w:p>
      <w:pPr>
        <w:pStyle w:val="Normal"/>
        <w:bidi w:val="0"/>
        <w:spacing w:lineRule="exact" w:line="240" w:before="0" w:after="0"/>
        <w:ind w:firstLine="708" w:left="0" w:right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8" w:left="0" w:right="0"/>
        <w:jc w:val="both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Порядок приема</w:t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Порядок комплектования Детского сада детьми определяется Учредителем в соответствии с законодательством Российской Федерации.</w:t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Прием осуществляется на основании предоставления родителями (законными представителями) в Детский сад направления, выданного Управлением образования администрации муниципального округа «Вуктыл» Республики Коми в рамках реализации предоставляемой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образования, в том числе посредством использования региональной информационной системы ГИС «Электронное образование».</w:t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Прием детей в Детский сад осуществляется на принципах равных условий приема для всех поступающих, за исключением лиц, которым в соответствии с действующим законодательством предоставлены особые права (преимущества) при приеме (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4"/>
          <w:shd w:fill="auto" w:val="clear"/>
        </w:rPr>
        <w:t>приложение № 1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).</w:t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Прием в Детский сад осуществляется по личному заявлению родителя (законного представителя) ребенка (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4"/>
          <w:shd w:fill="auto" w:val="clear"/>
        </w:rPr>
        <w:t>приложение № 2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).</w:t>
      </w:r>
    </w:p>
    <w:p>
      <w:pPr>
        <w:pStyle w:val="Normal"/>
        <w:bidi w:val="0"/>
        <w:spacing w:lineRule="exact" w:line="276" w:before="0" w:after="0"/>
        <w:ind w:firstLine="1418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(функций).</w:t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При приеме в Детский сад ребенка, его родителей (законных представителей) знакомят с Уставом Детского сада,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>
      <w:pPr>
        <w:pStyle w:val="Normal"/>
        <w:bidi w:val="0"/>
        <w:spacing w:lineRule="exact" w:line="276" w:before="0" w:after="0"/>
        <w:ind w:firstLine="1418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Копии указанных документов, форма (копия) заявления о приеме, перечень документов и информация о сроках приема документов размещается Детским садом на информационном стенде и на официальном сайте в информационно-телекоммуникационной сети «Интернет». Также Детский сад размещает на информационном стенде и на официальном сайте в информационно-телекоммуникационной сети «Интернет» распорядительный акт (постановление) администрации муниципального округа «Вуктыл» Республики Коми о закреплении Детского сада за конкретной территорией муниципального образования муниципального округа «Вуктыл» Республики Коми. </w:t>
      </w:r>
    </w:p>
    <w:p>
      <w:pPr>
        <w:pStyle w:val="Normal"/>
        <w:bidi w:val="0"/>
        <w:spacing w:lineRule="exact" w:line="276" w:before="0" w:after="0"/>
        <w:ind w:firstLine="1418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Факт ознакомления родителей (законных представителей) ребенка, в том числе через официальный сайт Детского сада в информационно-телекоммуникационной сети «Интернет» с указанными документами фиксируется в заявлении о приеме в Детский сад и заверяется личной подписью родителей (законных представителей) ребенка.               </w:t>
      </w:r>
    </w:p>
    <w:p>
      <w:pPr>
        <w:pStyle w:val="Normal"/>
        <w:bidi w:val="0"/>
        <w:spacing w:lineRule="exact" w:line="276" w:before="0" w:after="0"/>
        <w:ind w:firstLine="1418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                                                                              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 заявлении о приеме родителями (законными представителями) ребенка указываются следующие сведения: 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а) фамилия, имя, отчество (последнее – при наличии) ребенка; 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б) дата рождения ребенка;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в) реквизиты свидетельства о рождении ребенка;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г) адрес места жительства (места пребывания, места фактического проживания) ребенка; 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д) фамилия, имя, отчество (последнее – при наличии) родителей (законных представителей) ребенка;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е) реквизиты документа, удостоверяющего личность родителя (законного представителя) ребенка;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ж) реквизиты документа, подтверждающего установление опеки (при наличии);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з) адрес электронной почты, номер(ра) телефона(ов) родителей (законных представителей) ребенка;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л) о направленности дошкольной группы;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м) о необходимом режиме пребывания ребенка;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н) о желаемой дате приема на обучение.</w:t>
      </w:r>
    </w:p>
    <w:p>
      <w:pPr>
        <w:pStyle w:val="Normal"/>
        <w:numPr>
          <w:ilvl w:val="0"/>
          <w:numId w:val="6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Для приема в Детский сад родители (законные представители) ребенка предъявляют следующие документы: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2020 г. № 115-ФЗ «О правовом положении иностранных граждан в Российской Федерации» (Собрание законодательства Российской Федерации, 2002, №30, ст. 3032);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документ(ты),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документ, подтверждающий установление опеки (при необходимости);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документ психолого-медико-педагогической комиссии (при необходимости);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Normal"/>
        <w:numPr>
          <w:ilvl w:val="0"/>
          <w:numId w:val="7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>
      <w:pPr>
        <w:pStyle w:val="Normal"/>
        <w:numPr>
          <w:ilvl w:val="0"/>
          <w:numId w:val="7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(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4"/>
          <w:shd w:fill="auto" w:val="clear"/>
        </w:rPr>
        <w:t>приложение № 5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) и на основании рекомендаций психолого-медико-педагогической комиссии.</w:t>
      </w:r>
    </w:p>
    <w:p>
      <w:pPr>
        <w:pStyle w:val="Normal"/>
        <w:numPr>
          <w:ilvl w:val="0"/>
          <w:numId w:val="7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>
      <w:pPr>
        <w:pStyle w:val="Normal"/>
        <w:numPr>
          <w:ilvl w:val="0"/>
          <w:numId w:val="7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Заявление о приеме в Детский сад и копии документов регистрируются заведующим Детским садом или уполномоченным им должностным лицом, ответственным за прием документов, в Журнале приема заявлений о приеме на обучение по образовательным программам дошкольного образования (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4"/>
          <w:shd w:fill="auto" w:val="clear"/>
        </w:rPr>
        <w:t>приложение №3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). </w:t>
      </w:r>
    </w:p>
    <w:p>
      <w:pPr>
        <w:pStyle w:val="Normal"/>
        <w:bidi w:val="0"/>
        <w:spacing w:lineRule="exact" w:line="276" w:before="0" w:after="0"/>
        <w:ind w:firstLine="1418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После регистрации родителю (законному представителю) ребенка выдается документ (расписка о приеме документов), заверенный подписью должностного лица Детского сада, ответственного за прием документов, содержащий индивидуальный номер заявления и перечень представленных при приеме документов (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4"/>
          <w:shd w:fill="auto" w:val="clear"/>
        </w:rPr>
        <w:t>приложение № 4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).</w:t>
      </w:r>
    </w:p>
    <w:p>
      <w:pPr>
        <w:pStyle w:val="Normal"/>
        <w:numPr>
          <w:ilvl w:val="0"/>
          <w:numId w:val="8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Ребенок, родители (законные представители) которого не представили необходимые для приема документы в соответствии с пунктами Правил приема 2.7., 2.8. и 2.9., остается на учете и направляется в Детский сад после подтверждения родителем (законным представителем) нуждаемости в предоставлении места.</w:t>
      </w:r>
    </w:p>
    <w:p>
      <w:pPr>
        <w:pStyle w:val="Normal"/>
        <w:numPr>
          <w:ilvl w:val="0"/>
          <w:numId w:val="8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После приема документов, указанных в пунктах Правил приема 2.7., 2.8. и 2.9.,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>
      <w:pPr>
        <w:pStyle w:val="Normal"/>
        <w:numPr>
          <w:ilvl w:val="0"/>
          <w:numId w:val="8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Заведующий Детским садом издает распорядительный акт (приказ) о зачислении ребенка в Детский сад в течение трех рабочих дней после заключения договора об образовании по образовательным программам дошкольного образования.</w:t>
      </w:r>
    </w:p>
    <w:p>
      <w:pPr>
        <w:pStyle w:val="Normal"/>
        <w:bidi w:val="0"/>
        <w:spacing w:lineRule="exact" w:line="276" w:before="0" w:after="0"/>
        <w:ind w:firstLine="1418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Приказ о зачислении ребенка в трехдневный срок после издания размещается на информационном стенде Детского сада.</w:t>
      </w:r>
    </w:p>
    <w:p>
      <w:pPr>
        <w:pStyle w:val="Normal"/>
        <w:bidi w:val="0"/>
        <w:spacing w:lineRule="exact" w:line="276" w:before="0" w:after="0"/>
        <w:ind w:firstLine="1418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 официальном сайте Детского сада в информационно-телекоммуникационной сети «Интернет» размещаются реквизиты приказа, наименование возрастной группы и число детей, зачисленных в указанную возрастную группу.  </w:t>
      </w:r>
    </w:p>
    <w:p>
      <w:pPr>
        <w:pStyle w:val="Normal"/>
        <w:bidi w:val="0"/>
        <w:spacing w:lineRule="exact" w:line="276" w:before="0" w:after="0"/>
        <w:ind w:firstLine="1418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После издания приказа о зачислении ребенок снимается с учета детей, нуждающихся в предоставлении места в Детском саду.</w:t>
      </w:r>
    </w:p>
    <w:p>
      <w:pPr>
        <w:pStyle w:val="Normal"/>
        <w:bidi w:val="0"/>
        <w:spacing w:lineRule="exact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9"/>
        </w:numPr>
        <w:bidi w:val="0"/>
        <w:spacing w:lineRule="exact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Делопроизводство</w:t>
      </w:r>
    </w:p>
    <w:p>
      <w:pPr>
        <w:pStyle w:val="Normal"/>
        <w:numPr>
          <w:ilvl w:val="0"/>
          <w:numId w:val="9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Копии предъявляемых при приеме документов хранятся в Детском саду. На каждого ребенка, зачисленного в Детский сад, оформляется личное дело, в котором хранятся все предоставленные родителями (законными представителями) ребенка документы.    </w:t>
      </w:r>
    </w:p>
    <w:p>
      <w:pPr>
        <w:pStyle w:val="Normal"/>
        <w:numPr>
          <w:ilvl w:val="0"/>
          <w:numId w:val="9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 содержание личного дела воспитанника входят следующие документы: 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направление, выданное Управлением образования администрации муниципального округа «Вуктыл» Республики Коми; 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заявление родителя (законного представителя) о приеме в Детский сад;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согласие на обработку персональных данных родителей (законных представителей) и персональных данных ребенка;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копия документа, удостоверяющего личность родителя (законного представителя) ребенка, либо документа, удостоверяющего личность иностранного гражданина или лица без гражданства в Российской Федерации;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для родителей (законных представителей) ребенка, являющиеся иностранными гражданами или лицами без гражданства, копия документа(ов), удостоверяющих личность ребенка и подтверждающих законность представления прав ребенка, а также копия документа, подтверждающего право заявителя на пребывание в Российской Федерации;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копия документа, подтверждающий установление опеки (при необходимости);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месте пребывания, месте фактического проживания ребенка;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договор об образовании по образовательным программам дошкольного образования; 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согласие на обучение по адаптированной основной образовательной программе дошкольного образования (при необходимости);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документ психолого-медико-педагогической комиссии (при необходимости);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документ, подтверждающий потребность в обучении в группе оздоровительной направленности (при необходимости);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расписка о приеме документов для зачисления ребенка;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копия документа, подтверждающего право на пребывание в Российской Федерации (для родителей (законных представителей) ребенка, являющихся иностранными гражданами или лицами без гражданства).</w:t>
      </w:r>
    </w:p>
    <w:p>
      <w:pPr>
        <w:pStyle w:val="Normal"/>
        <w:numPr>
          <w:ilvl w:val="0"/>
          <w:numId w:val="10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 личном деле воспитанника также может храниться: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копия медицинского заключения на ребенка;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заявление родителя (законного представителя) о переводе воспитанника из одной группы в другую в течение года;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заявление родителя (законного представителя) об отчислении воспитанника из Детского сада;</w:t>
      </w:r>
    </w:p>
    <w:p>
      <w:pPr>
        <w:pStyle w:val="Normal"/>
        <w:bidi w:val="0"/>
        <w:spacing w:lineRule="exact" w:line="276" w:before="0" w:after="0"/>
        <w:ind w:firstLine="1134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копии приказов о приеме, переводе, отчислении воспитанника. </w:t>
      </w:r>
    </w:p>
    <w:p>
      <w:pPr>
        <w:pStyle w:val="Normal"/>
        <w:numPr>
          <w:ilvl w:val="0"/>
          <w:numId w:val="11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Личное дело воспитанника хранится в Детском саду до завершения получения им дошкольного образования. При отчислении личное дело выдается лично на руки одному из родителей (законных представителей) под подпись.</w:t>
      </w:r>
    </w:p>
    <w:p>
      <w:pPr>
        <w:pStyle w:val="Normal"/>
        <w:numPr>
          <w:ilvl w:val="0"/>
          <w:numId w:val="11"/>
        </w:numPr>
        <w:bidi w:val="0"/>
        <w:spacing w:lineRule="exact" w:line="276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 номенклатуру дел входят: Журнал приема заявлений о приеме на обучение по образовательным программам дошкольного образования, Журнал регистрации приказов о приеме и отчислении воспитанников, приказы о приеме и отчислении воспитанников. </w:t>
      </w:r>
    </w:p>
    <w:p>
      <w:pPr>
        <w:pStyle w:val="Normal"/>
        <w:bidi w:val="0"/>
        <w:spacing w:lineRule="exact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hanging="0" w:left="4536" w:right="-1"/>
        <w:jc w:val="center"/>
        <w:rPr>
          <w:rFonts w:ascii="Times New Roman" w:hAnsi="Times New Roman" w:eastAsia="Times New Roman" w:cs="Times New Roman"/>
          <w:b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4"/>
          <w:shd w:fill="auto" w:val="clear"/>
        </w:rPr>
        <w:t>Приложение №1</w:t>
      </w:r>
    </w:p>
    <w:p>
      <w:pPr>
        <w:pStyle w:val="Normal"/>
        <w:bidi w:val="0"/>
        <w:spacing w:lineRule="exact" w:line="276" w:before="0" w:after="0"/>
        <w:ind w:hanging="0" w:left="4536" w:right="-1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 Правилам приема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на обучение по образовательным программам дошкольного образования</w:t>
      </w:r>
    </w:p>
    <w:p>
      <w:pPr>
        <w:pStyle w:val="Normal"/>
        <w:bidi w:val="0"/>
        <w:spacing w:lineRule="exact" w:line="276" w:before="0" w:after="0"/>
        <w:ind w:hanging="0" w:left="0" w:right="-1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hanging="0" w:left="0" w:right="-1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Перечень круга лиц, имеющих право на получение</w:t>
      </w:r>
    </w:p>
    <w:p>
      <w:pPr>
        <w:pStyle w:val="Normal"/>
        <w:bidi w:val="0"/>
        <w:spacing w:lineRule="exact" w:line="240" w:before="0" w:after="0"/>
        <w:ind w:firstLine="709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предусмотренных законодательством мер социальной поддержки в виде</w:t>
      </w:r>
    </w:p>
    <w:p>
      <w:pPr>
        <w:pStyle w:val="Normal"/>
        <w:bidi w:val="0"/>
        <w:spacing w:lineRule="exact" w:line="240" w:before="0" w:after="0"/>
        <w:ind w:firstLine="709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FFFF00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внеочередного и первоочередного устройства детей </w:t>
      </w:r>
    </w:p>
    <w:p>
      <w:pPr>
        <w:pStyle w:val="Normal"/>
        <w:bidi w:val="0"/>
        <w:spacing w:lineRule="exact" w:line="240" w:before="0" w:after="0"/>
        <w:ind w:firstLine="709" w:left="0" w:right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Родители (законные представители) предоставляют документ, подтверждающий право (льготу))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наличии):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справка (или иной документ), подтверждающая факт:</w:t>
      </w:r>
    </w:p>
    <w:p>
      <w:pPr>
        <w:pStyle w:val="Normal"/>
        <w:tabs>
          <w:tab w:val="left" w:pos="709" w:leader="none"/>
        </w:tabs>
        <w:bidi w:val="0"/>
        <w:spacing w:lineRule="exact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а) статуса судьи;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б) статуса прокурора;</w:t>
      </w:r>
    </w:p>
    <w:p>
      <w:pPr>
        <w:pStyle w:val="Normal"/>
        <w:tabs>
          <w:tab w:val="clear" w:pos="709"/>
          <w:tab w:val="left" w:pos="0" w:leader="none"/>
          <w:tab w:val="left" w:pos="1418" w:leader="none"/>
          <w:tab w:val="left" w:pos="1843" w:leader="none"/>
        </w:tabs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в) статуса сотрудника Следственного комитета Российской Федерации;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г) статуса гражданина Российской Федерации, оказавшегося в зоне влияния неблагоприятных факторов, возникших вследствие катастрофы на Чернобыльской АЭС 26 апреля 1986 года, либо принимавших участие в ликвидации последствий этой катастрофы;</w:t>
      </w:r>
    </w:p>
    <w:p>
      <w:pPr>
        <w:pStyle w:val="Normal"/>
        <w:bidi w:val="0"/>
        <w:spacing w:lineRule="exact" w:line="240" w:before="0" w:after="0"/>
        <w:ind w:hanging="191" w:left="90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д) статуса многодетной семьи;</w:t>
      </w:r>
    </w:p>
    <w:p>
      <w:pPr>
        <w:pStyle w:val="Normal"/>
        <w:bidi w:val="0"/>
        <w:spacing w:lineRule="exact" w:line="240" w:before="0" w:after="0"/>
        <w:ind w:hanging="191" w:left="90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е) инвалидности ребёнка;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ж) инвалидности одного из родителей (законного представителя) ребёнка;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з) службы родителя (законного представителя) детей в подразделениях особого риска;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и) гибели (смерти) сотрудника подразделения особого риска, в связи с осуществлением им служебной деятельности;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к) прохождения военной службы, прохождения военной службы по контракту, увольнения с военной службы при достижении военнослужащим предельного возраста пребывания на военной службе, состоянию здоровья или в связи с организационно-штатными мероприятиями;</w:t>
      </w:r>
    </w:p>
    <w:p>
      <w:pPr>
        <w:pStyle w:val="Normal"/>
        <w:tabs>
          <w:tab w:val="clear" w:pos="709"/>
          <w:tab w:val="left" w:pos="1843" w:leader="none"/>
        </w:tabs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л) службы родителя (законного представителя) детей в учреждениях и органах уголовно-исполнительной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имеющих специальное звание;</w:t>
      </w:r>
    </w:p>
    <w:p>
      <w:pPr>
        <w:pStyle w:val="Normal"/>
        <w:tabs>
          <w:tab w:val="clear" w:pos="709"/>
          <w:tab w:val="left" w:pos="1843" w:leader="none"/>
        </w:tabs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м) гибели (смерти) гражданина Российской Федерации  (родителя детей) (законного представителя), имевшего  специальное звание и проходившего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вследствие увечья или иного повреждения здоровья, полученных в связи с выполнением служебных обязанностей; 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н) гибели (смерти) гражданина Российской Федерации (родителя детей или законного представителя),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вследствие заболевания, полученного в период прохождения службы в учреждениях и органах; 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о) получения гражданином  Российской Федерации  (родителем детей или законным представителем), имевшим  специальное звание и проходившим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увечья или иного повреждения здоровья, полученных в связи с выполнением служебных обязанностей и исключающего возможность  дальнейшего  прохождения службы в учреждениях и органах; 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п) гибели (смерти) гражданина Российской Федерации  (родителя детей или законного представителя), имевшего  специальное звание и проходившего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 течение 1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исключающего возможность  дальнейшего  прохождения службы в учреждениях и органах;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р) нахождения детей на иждивении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с) службы родителя (законного представителя) детей в полиции;</w:t>
      </w:r>
    </w:p>
    <w:p>
      <w:pPr>
        <w:pStyle w:val="Normal"/>
        <w:tabs>
          <w:tab w:val="clear" w:pos="709"/>
          <w:tab w:val="left" w:pos="1701" w:leader="none"/>
          <w:tab w:val="left" w:pos="1843" w:leader="none"/>
        </w:tabs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т) гибели (смерти) сотрудника полиции (родителя детей) вследствие увечья или иного повреждения здоровья, полученных в связи с выполнением служебных обязанностей;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у) смерти сотрудника полиции (родителя детей) вследствие заболевания, полученного в период прохождения службы в полиции;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ф) смерти сотрудника полиции (родителя детей или законного представителя) до истечения 1 года после увольнения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х) увольнения со службы в полиции гражданина Российской Федерации,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ц) нахождения детей на иждивении сотрудника полиции, гражданина Российской Федерации, указанных в подпунктах «с» – «х» настоящего пункта;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ч) службы родителя детей (законного представителя) (не являющегося сотрудником полиции) в органах внутренних дел;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Республики Коми, патронатную семью, места в государственных и муниципальных дошкольных образовательных организациях по месту жительства их семей предоставляются в первоочередном порядке.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Детям военнослужащим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военной операции, в том числе усыновленным (удочеренным) или находящимся под опекой или попечительством в семье , включая приемную семью либо в случаях, предусмотренных законами Республики Коми, патронатную семью, местав государственных и муниципальных организациях по месту жительства их семей предоставляются во внеочередном порядке.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Детям сотрудника, погибшего (умершего) при выполнении задач в специальной военной онерации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Республики Коми, патронатную семью, места в государственных и муниципальных дошкольных образовательных организациях по месту жительства их семей предоставляются во внеочередном порядке.</w:t>
      </w:r>
    </w:p>
    <w:p>
      <w:pPr>
        <w:pStyle w:val="Normal"/>
        <w:tabs>
          <w:tab w:val="clear" w:pos="709"/>
          <w:tab w:val="left" w:pos="993" w:leader="none"/>
        </w:tabs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Родители (законные представители) детей,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детей), и документ, подтверждающий право заявителя на пребывание в Российской Федерации.</w:t>
      </w:r>
    </w:p>
    <w:p>
      <w:pPr>
        <w:pStyle w:val="Normal"/>
        <w:tabs>
          <w:tab w:val="clear" w:pos="709"/>
          <w:tab w:val="left" w:pos="993" w:leader="none"/>
        </w:tabs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Normal"/>
        <w:bidi w:val="0"/>
        <w:spacing w:lineRule="exact" w:line="276" w:before="0" w:after="0"/>
        <w:ind w:firstLine="54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hanging="0" w:left="4536" w:right="-1"/>
        <w:jc w:val="center"/>
        <w:rPr>
          <w:rFonts w:ascii="Times New Roman" w:hAnsi="Times New Roman" w:eastAsia="Times New Roman" w:cs="Times New Roman"/>
          <w:b/>
          <w:i/>
          <w:i/>
          <w:color w:val="auto"/>
          <w:spacing w:val="0"/>
          <w:sz w:val="22"/>
          <w:shd w:fill="auto" w:val="clear"/>
        </w:rPr>
      </w:pPr>
      <w:r>
        <w:rPr/>
      </w:r>
    </w:p>
    <w:p>
      <w:pPr>
        <w:pStyle w:val="Normal"/>
        <w:bidi w:val="0"/>
        <w:spacing w:lineRule="exact" w:line="276" w:before="0" w:after="0"/>
        <w:ind w:hanging="0" w:left="4536" w:right="-1"/>
        <w:jc w:val="center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064F8DFD93374F550D0C076A2B4609CF138751102FBBC719F1B1224A6g22EF" TargetMode="External"/><Relationship Id="rId3" Type="http://schemas.openxmlformats.org/officeDocument/2006/relationships/hyperlink" Target="consultantplus://offline/main?base=LAW;n=112746;fld=134" TargetMode="External"/><Relationship Id="rId4" Type="http://schemas.openxmlformats.org/officeDocument/2006/relationships/hyperlink" Target="http://www.vuktyl.com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LibreOffice/24.2.0.3$Windows_X86_64 LibreOffice_project/da48488a73ddd66ea24cf16bbc4f7b9c08e9bea1</Application>
  <AppVersion>15.0000</AppVersion>
  <Pages>11</Pages>
  <Words>3131</Words>
  <Characters>22907</Characters>
  <CharactersWithSpaces>25999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2024-07-18T10:52:51Z</cp:lastPrinted>
  <dcterms:modified xsi:type="dcterms:W3CDTF">2024-07-18T10:56:22Z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